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14" w:rsidRPr="001B1214" w:rsidRDefault="00D960FC" w:rsidP="001B1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B1214" w:rsidRPr="001B1214" w:rsidRDefault="001B1214" w:rsidP="001B1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Министерство обороны Российской Федерации</w:t>
      </w:r>
      <w:proofErr w:type="gramStart"/>
      <w:r w:rsidRPr="001B12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:</w:t>
      </w:r>
      <w:proofErr w:type="gramEnd"/>
      <w:r w:rsidRPr="001B12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Подробнее</w:t>
      </w:r>
    </w:p>
    <w:p w:rsidR="001B1214" w:rsidRPr="001B1214" w:rsidRDefault="001B1214" w:rsidP="001B1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Рекомендации по подбору кадров на должности, связанные с распоряжением материальными средствами и осуществлением организационно-распорядительных полномочий</w:t>
      </w:r>
    </w:p>
    <w:p w:rsidR="001B1214" w:rsidRPr="001B1214" w:rsidRDefault="001B1214" w:rsidP="001B1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Настоящие рекомендации разработаны с целью совершенствования и развития системы подбора и расстановки кадров в Министерстве обороны Российской Федерации (на воинские должности, должности федеральной государственной службы, должности работников) и методического обеспечения кадровых подразделений при подборе и назначении кадров на должности с высокими коррупционными рисками.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 подбором кадров</w:t>
      </w: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понимается система целенаправленных действий кадровых служб по привлечению на государственную службу специалистов, обладающих качествами, необходимыми для достижения целей и задач, поставленных Министерством обороны Российской Федерации.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функциям, связанным с распоряжением материальными средствами</w:t>
      </w: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относятся полномочия должностных лиц по управлению и распоряжению имуществом и (или) денежными средствами, находящимися на балансе и (или) банковских счетах Минобороны России, а также по принятию решений о начислении заработной платы (денежного довольствия), премий, осуществление </w:t>
      </w:r>
      <w:proofErr w:type="gramStart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движением материальных ценностей, определению порядка их хранения, учета и контроля за их расходованием.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 организационно-распорядительными функциями</w:t>
      </w: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понимать полномочия должностного лица, которые связаны с руководством коллективом или находящимся в служебном подчинении отдельными работниками, с формированием кадрового состава и определением должностных полномочий сотрудников, с организацией порядка прохождения службы, мер поощрения и награждения, наложения дисциплинарных взысканий и т.п.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Основными задачами подбора кадров: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высококвалифицированных специалистов, подготовленных к службе (работе);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своевременного замещения вакантных должностей;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замещения вакантных должностей государственной службы (работников) высококвалифицированными специалистами.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Основными принципами подбора кадров являются: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основных требований к кандидатам на должности государственной службы;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равный доступ кандидатов, претендующих на должности государственной службы в соответствии с их способностями и профессиональной подготовкой;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объективность и всесторонняя оценка профессиональных и личностных качеств кандидатов на должности государственной службы;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профессионализм и компетентность лиц, поступающих на государственную службу;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открытость и доступность информации о государственной службе в Минобороны России;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законности, соблюдение установленных требований и процедур при поступлении на государственную службу.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Подбор кадров может осуществляться по следующим направлениям: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кандидатов на вакантные должности без проведения конкурса;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кандидатов на вакантные должности с проведением конкурса;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основных способов поиска кандидатов на имеющиеся вакансии используются как внешние, так и внутренние источники подбора кадров.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Внешний подбор кадров может осуществляться по следующим направлениям: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учебными заведениями, мониторинг базы данных выпускников;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конкурсов на вакантные должности.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Внутренний подбор кандидатов может осуществляться по следующим направлениям: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кадровыми органами округов, командований, соединений;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федеральным (ведомственным) кадровым резервом;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перемещение (ротация) государственных служащих;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итогов аттестации;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профессиональной деятельности;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отзывов и рекомендаций;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рекомендаций.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кандидатов может осуществляться по иным направлениям, не противоречащим действующему законодательству.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кадров на должности связанные с распоряжением материальными средствами и осуществлением организационно-распорядительных полномочий, проводится в три этапа: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первом этапе</w:t>
      </w: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поиск кандидата начинается с изучения рекомендаций, формируется предварительная база данных о кандидатах, осуществляется сбор информации от кандидатов. На этом этапе лица, ранее уволенные с военной, государственной гражданской службы, а также с которыми были расторгнуты трудовые договоры по негативным основаниям (за совершение ими коррупционных преступлений, в связи с невыполнением условий контракта и т.д.) из числа кандидатов к назначению на должности в Минобороны России исключаются. </w:t>
      </w:r>
      <w:proofErr w:type="gramStart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Военнослужащие, федеральные государственные гражданские служащие и работники, имеющие не снятые дисциплинарные взыскания за коррупционные правонарушения, а также те, в отношении которых проводятся проверки  в соответствии с законодательством к назначению на такие должности не рассматриваются до момента снятия дисциплинарного взыскания (не ранее 1 года со дня применения) и до дня окончания проверки соответственно.</w:t>
      </w:r>
      <w:proofErr w:type="gramEnd"/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втором этапе</w:t>
      </w: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формирования предварительной базы производится предварительный отбор кандидатов на вакантную должность, который может включать в себя: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изучение сведений, содержащихся в анкетах, </w:t>
      </w:r>
      <w:proofErr w:type="spellStart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справке-объективке</w:t>
      </w:r>
      <w:proofErr w:type="spellEnd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т.д. (На данном этапе помимо анализа информации о профессиональной компетенции, опыте, квалификации, необходимо уделить внимание таким моментам как качество заполнения стандартных форм (ошибки, почерк, использование корректирующих жидкостей);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сбор, проверка информации (характеристик, отзывов) о кандидате с прежнего места работы;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предварительное собеседование кандидата с руководителем (заместителем) кадрового органа или сотрудником (специалистом) кадрового органа.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беседы с руководством кандидата по вопросу деловых и морально-психологических качеств по предыдущему месту прохождения службы (работы).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Предварительный отбор осуществляется сотрудниками кадрового органа с привлечением, в случае необходимости непосредственного руководителя подразделения, в котором имеется вакантная должность, для замещения которой проводится отбор кандидатов.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третьем этапе</w:t>
      </w: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кандидаты, прошедшие предварительный отбор, оцениваются по профессиональным, квалификационным и личностным качествам.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Оценку кандидатов целесообразно проводить по следующим критериям: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профессиональные знания, знание нормативно-правовой базы, ведомственных приказов, необходимых для замещения соответствующей должности);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стиля и методов работы кандидатов в вопросах противодействия коррупции, их личной примерности, соблюдения требований федерального законодательства, нормативных правовых актов Министерства обороны Российской Федерации;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профессиональные навыки (навыки планирования и организации работы, навыки эффективного взаимодействия с другими государственными органами, ведомствами, управлениями, навыки подготовки информационно-аналитических материалов, иных документов, навыки работы с компьютером и офисной техникой, а также необходимым программным обеспечением);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качества (коммуникабельность, уровень личностной зрелости, эмоциональная устойчивость и т.д.);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материального положения кандидатов (по внешним признакам и с их согласия) с точки зрения соответствия доходов (включая доходы членов семьи) реальному материальному благосостоянию, изучение характера и стиля жизни кандидата во внеслужебное время;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общекультурные качества личности (широкий кругозор, культура речи, скромность, тактичность в общении, нравственность в семейных отношениях и т.д.).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Перечень необходимых профессиональных знаний и навыков, требуемых для замещения вакантной должности, должен содержаться в должностной инструкции.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кандидатов может осуществляться любым методом отбора кадров, не противоречащим законодательству Российской Федерации, например анкетирование, тестирование и т.д.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оценке качеств кандидата также учитываются основные квалификационные требования, предъявляемые к вакантной должности.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оптимального метода оценки кандидата осуществляется кадровой службой (специалис</w:t>
      </w:r>
      <w:bookmarkStart w:id="0" w:name="_GoBack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bookmarkEnd w:id="0"/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по кадровой работе) самостоятельно.</w:t>
      </w:r>
    </w:p>
    <w:p w:rsidR="001B1214" w:rsidRPr="001B1214" w:rsidRDefault="001B1214" w:rsidP="001B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положительного прохождения кандидатом отборочных мероприятий, с учетом соблюдения требований законодательства по противодействию коррупции осуществляется его назначение (перевод) на должность.</w:t>
      </w:r>
    </w:p>
    <w:p w:rsidR="001B1214" w:rsidRPr="001B1214" w:rsidRDefault="001B1214" w:rsidP="001B121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7"/>
          <w:szCs w:val="27"/>
          <w:lang w:eastAsia="ru-RU"/>
        </w:rPr>
      </w:pPr>
      <w:r w:rsidRPr="001B1214">
        <w:rPr>
          <w:rFonts w:ascii="Times New Roman" w:eastAsia="Times New Roman" w:hAnsi="Times New Roman" w:cs="Times New Roman"/>
          <w:color w:val="888888"/>
          <w:sz w:val="27"/>
          <w:szCs w:val="27"/>
          <w:lang w:eastAsia="ru-RU"/>
        </w:rPr>
        <w:t>© Министерство обороны Российской Федерации</w:t>
      </w:r>
    </w:p>
    <w:p w:rsidR="00FF5983" w:rsidRDefault="00FF5983"/>
    <w:sectPr w:rsidR="00FF5983" w:rsidSect="000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214"/>
    <w:rsid w:val="000C2911"/>
    <w:rsid w:val="001B1214"/>
    <w:rsid w:val="00D960FC"/>
    <w:rsid w:val="00FF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1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Smishlyaeva</cp:lastModifiedBy>
  <cp:revision>2</cp:revision>
  <cp:lastPrinted>2013-10-24T06:43:00Z</cp:lastPrinted>
  <dcterms:created xsi:type="dcterms:W3CDTF">2013-10-23T19:30:00Z</dcterms:created>
  <dcterms:modified xsi:type="dcterms:W3CDTF">2013-10-24T06:45:00Z</dcterms:modified>
</cp:coreProperties>
</file>