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ПРАВИЛА ПРИЕМА</w:t>
        <w:br/>
        <w:t>в 2019 году в федеральное государственное бюджетное</w:t>
        <w:br/>
        <w:t>военное образовательное учреждение высшего образования</w:t>
        <w:br/>
        <w:t>«Военно-медицинская академия имени С.М.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b/>
          <w:sz w:val="28"/>
          <w:szCs w:val="28"/>
        </w:rPr>
        <w:t>Кирова» кандидатов</w:t>
        <w:br/>
        <w:t>из числа офицеров для обучения слушателями по программам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 высшей военной оперативно-тактической подготовкой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1. Общие положения</w:t>
      </w:r>
    </w:p>
    <w:p>
      <w:pPr>
        <w:pStyle w:val="Normal"/>
        <w:spacing w:lineRule="auto" w:line="252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 Федеральное государственное бюджетное военное образовательное учреждение высшего образования «Военно-медицинская академия имени С.М. Кирова» Министерства обороны Российской Федерации (далее – академия) ведет образовательную деятельность в сфере профессионального и дополнительного образования в порядке, установленном законодательством Российской Федерации, нормативными правовыми актами Министерства обороны Российской Федерации.</w:t>
      </w:r>
      <w:r>
        <w:rPr>
          <w:rStyle w:val="Style20"/>
          <w:rFonts w:cs="Times New Roman" w:ascii="Times New Roman" w:hAnsi="Times New Roman"/>
          <w:sz w:val="28"/>
          <w:szCs w:val="28"/>
          <w:vertAlign w:val="superscript"/>
        </w:rPr>
        <w:footnoteReference w:id="2"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Академия может осуществлять в порядке, установленном законодательством Российской Федерации, нормативными правовыми актами Министерства обороны, подготовку военнослужащих (специалистов) для федеральных органов исполнительной власти.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 Факультет руководящего медицинского состава академии проводит подготовку специалистов с высшей военной оперативно-тактической подготовкой по специальностям «Управление медицинским обеспечением войск (сил)», «Управление обеспечением медицинским имуществом и техникой» и «Управление санитарно-эпидемиологическим надзором и токсико-радиологической безопасностью». Продолжительность обучения – 2 года. Форма обучения – очная, начало учебного года – 1 сентября.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 Лицам, завершившим обучение и прошедшим государственную итоговую аттестацию по основным образовательным программам высшего образования, выдается диплом государственного образца о высшем образовании, присуждается квалификация магистра.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 Условия и порядок приема на факультет руководящего медицинского состава академии определяются законодательством Российской Федерации и нормативными правовыми актами Министерства обороны. Расчет комплектования (перечень специальностей, количество и распределение по специальностям кандидатов, планируемых для поступления слушателями из расчета 3 кандидата на 2 места) ежегодно разрабатывается Главным управлением кадров Министерства обороны и утверждается Министром обороны Российской Федерации. Прием слушателей осуществляется на конкурсной основе.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1.5. Права, обязанности, социальные гарантии и компенсации офицерам медицинской службы, обучающимся по программам с высшей военной оперативно-тактической подготовкой, определяются законодатель</w:t>
        <w:softHyphen/>
        <w:t>ством Российской Федерации, общевоинскими уставами Вооруженных сил, нормативными правовыми актами Министерства обороны, Уставом академии и другими локальными актами. Обеспечение соблюдения норм и нормативов социально-бытовых условий учебы и проживания, обучающихся в академии, осуществляется в соответствии с законодательством Российской Федерации, нормативными правовыми актами Министерства обороны.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2. Требования, предъявляемые к кандидатам для обучения на </w:t>
      </w:r>
      <w:r>
        <w:rPr>
          <w:rFonts w:cs="Times New Roman" w:ascii="Times New Roman" w:hAnsi="Times New Roman"/>
          <w:b/>
          <w:spacing w:val="-4"/>
          <w:sz w:val="28"/>
          <w:szCs w:val="28"/>
        </w:rPr>
        <w:t>факультете руководящего медицинского состава по программам с высшей</w:t>
      </w:r>
      <w:r>
        <w:rPr>
          <w:rFonts w:cs="Times New Roman" w:ascii="Times New Roman" w:hAnsi="Times New Roman"/>
          <w:b/>
          <w:sz w:val="28"/>
          <w:szCs w:val="28"/>
        </w:rPr>
        <w:t xml:space="preserve"> военной оперативно-тактической подготовкой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 В качестве кандидатов для поступления на факультет руководящего медицинского состава слушателями по программам с высшей военной оперативно-тактической подготовкой по очной форме обучения рассматриваются офицеры Вооруженных Сил: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 имеющие </w:t>
      </w:r>
      <w:r>
        <w:rPr>
          <w:rFonts w:cs="Times New Roman" w:ascii="Times New Roman" w:hAnsi="Times New Roman"/>
          <w:b/>
          <w:sz w:val="28"/>
          <w:szCs w:val="28"/>
        </w:rPr>
        <w:t>полную военно-специальную подготовку</w:t>
      </w:r>
      <w:r>
        <w:rPr>
          <w:rFonts w:cs="Times New Roman" w:ascii="Times New Roman" w:hAnsi="Times New Roman"/>
          <w:sz w:val="28"/>
          <w:szCs w:val="28"/>
        </w:rPr>
        <w:t xml:space="preserve"> (высшее медицинское или фармацевтическое образование по программам специалитета);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- имеющие </w:t>
      </w:r>
      <w:r>
        <w:rPr>
          <w:rFonts w:cs="Times New Roman" w:ascii="Times New Roman" w:hAnsi="Times New Roman"/>
          <w:b/>
          <w:spacing w:val="-2"/>
          <w:sz w:val="28"/>
          <w:szCs w:val="28"/>
        </w:rPr>
        <w:t>военно-учетные специальности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соответствующие профилю</w:t>
      </w:r>
      <w:r>
        <w:rPr>
          <w:rFonts w:cs="Times New Roman" w:ascii="Times New Roman" w:hAnsi="Times New Roman"/>
          <w:sz w:val="28"/>
          <w:szCs w:val="28"/>
        </w:rPr>
        <w:t xml:space="preserve"> подготовки в академии;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 проходящие военную службу </w:t>
      </w:r>
      <w:r>
        <w:rPr>
          <w:rFonts w:cs="Times New Roman" w:ascii="Times New Roman" w:hAnsi="Times New Roman"/>
          <w:b/>
          <w:sz w:val="28"/>
          <w:szCs w:val="28"/>
        </w:rPr>
        <w:t>не менее 7 лет</w:t>
      </w:r>
      <w:r>
        <w:rPr>
          <w:rFonts w:cs="Times New Roman" w:ascii="Times New Roman" w:hAnsi="Times New Roman"/>
          <w:sz w:val="28"/>
          <w:szCs w:val="28"/>
        </w:rPr>
        <w:t xml:space="preserve"> на воинских должностях, подлежащих замещению офицерами (срок определяется на 1 сентября года поступления);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 в воинском звании </w:t>
      </w:r>
      <w:r>
        <w:rPr>
          <w:rFonts w:cs="Times New Roman" w:ascii="Times New Roman" w:hAnsi="Times New Roman"/>
          <w:b/>
          <w:sz w:val="28"/>
          <w:szCs w:val="28"/>
        </w:rPr>
        <w:t>«капитан»</w:t>
      </w:r>
      <w:r>
        <w:rPr>
          <w:rFonts w:cs="Times New Roman" w:ascii="Times New Roman" w:hAnsi="Times New Roman"/>
          <w:sz w:val="28"/>
          <w:szCs w:val="28"/>
        </w:rPr>
        <w:t>, ему равных и выше;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 проходящие военную службу не менее года на воинских должностях, для которых штатом предусмотрено воинское звание </w:t>
      </w:r>
      <w:r>
        <w:rPr>
          <w:rFonts w:cs="Times New Roman" w:ascii="Times New Roman" w:hAnsi="Times New Roman"/>
          <w:b/>
          <w:sz w:val="28"/>
          <w:szCs w:val="28"/>
        </w:rPr>
        <w:t>«майор»</w:t>
      </w:r>
      <w:r>
        <w:rPr>
          <w:rFonts w:cs="Times New Roman" w:ascii="Times New Roman" w:hAnsi="Times New Roman"/>
          <w:sz w:val="28"/>
          <w:szCs w:val="28"/>
        </w:rPr>
        <w:t>, ему равные и выше;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 с которыми </w:t>
      </w:r>
      <w:r>
        <w:rPr>
          <w:rFonts w:cs="Times New Roman" w:ascii="Times New Roman" w:hAnsi="Times New Roman"/>
          <w:b/>
          <w:sz w:val="28"/>
          <w:szCs w:val="28"/>
        </w:rPr>
        <w:t>может быть заключен контракт</w:t>
      </w:r>
      <w:r>
        <w:rPr>
          <w:rFonts w:cs="Times New Roman" w:ascii="Times New Roman" w:hAnsi="Times New Roman"/>
          <w:sz w:val="28"/>
          <w:szCs w:val="28"/>
        </w:rPr>
        <w:t xml:space="preserve"> на время обучения в академии и на 5 лет военной службы после ее окончания.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2.2. При условии соблюдения остальных требований п. 2.1 в качестве кандидатов для обучения могут рассматриваться офицеры: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проходящие военную службу на воинских должностях, для которых штатом предусмотрено воинское звание «капитан», назначенные на эти должности в связи с организационно-штатными мероприятиями, если до назначения на эти должности они не менее одного года проходили военную службу на воинских должностях, для которых штатом предусмотрено воинское звание «майор», ему равные и выше.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 состоящие не более одного года в распоряжении командиров (начальников) в связи с проведением организационно-штатных мероприятий, до зачисления в распоряжение не менее одного года проходившие военную службу на воинских должностях, для которых штатом предусмотрено воинское звание «майор», ему равные и выше.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 Военно-учетные специальности по занимаемым воинским должностям кандидатов из числа офицеров, поступающих в академию для обучения по программам с высшей военной оперативно-тактической подготовкой, должны соответствовать военным специальностям, на обучение по которым они рассматриваются в качестве кандидатов.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Могут рассматриваться в качестве кандидатов офицеры, военно-учетные специальности которых по занимаемым ими воинским должностям не соответствуют военным специальностям обучения в академии, а также офицеры, состоящие в распоряжении командиров (начальников), если они были назначены на эти воинские должности (зачислены в распоряжение) в связи с организационно-штатными мероприятиями с воинских должностей, по которым военно-учетные специальности соответствуют военным специальностям обучения в академии, и проходят военную службу на них не более одного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 Порядок проведения предварительного отбора кандидатов для обучения на факультете руководящего медицинского состава по программам с высшей военной оперативно-тактической подготовкой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3.1. Офицер медицинской службы Вооруженных Сил, желающий поступить в академию для обучения по программам с высшей военной оперативно-тактической подготовкой, </w:t>
      </w:r>
      <w:r>
        <w:rPr>
          <w:rFonts w:cs="Times New Roman" w:ascii="Times New Roman" w:hAnsi="Times New Roman"/>
          <w:b/>
          <w:sz w:val="28"/>
          <w:szCs w:val="28"/>
        </w:rPr>
        <w:t>до 1 января</w:t>
      </w:r>
      <w:r>
        <w:rPr>
          <w:rFonts w:cs="Times New Roman" w:ascii="Times New Roman" w:hAnsi="Times New Roman"/>
          <w:sz w:val="28"/>
          <w:szCs w:val="28"/>
        </w:rPr>
        <w:t xml:space="preserve"> года поступления на учебу подает рапорт по команде, в котором указывается: воинское звание, фамилия, имя, отчество, занимаемая воинская должность, дата назначения на эту должность, дата рождения, </w:t>
      </w:r>
      <w:r>
        <w:rPr>
          <w:rStyle w:val="FontStyle22"/>
        </w:rPr>
        <w:t>уровень образования (подготовки), присвоенная квалификация и наименование образовательной организации, выдавшей документ об образовании с указанием военной специальности (специализации)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Style w:val="FontStyle22"/>
        </w:rPr>
        <w:t>К рапорту прилагаются заверенные в установленном порядке: копия документа об образовании, подтверждающего наличие высшего образования, три фотографии размером 4,5x6 см.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Офицер, в связи с проведением организационно-штатных мероприятий, зачисленный в распоряжение командира (начальника) для решения вопроса дальнейшего прохождения военной службы, соответствующий условиям, предусмотренным п. 2.1, подает рапорт на имя того командира, в распоряжение которого он зачислен.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 При положительном решении по рапорту военнослужащего командир (начальник) направляет офицера на военно-врачебную комиссию для предварительного медицинского освидетельствования.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 Предварительный отбор кандидатов проводится с учетом результатов их служебной деятельности, а также оценок по предметам командирской (профессионально-должностной) подготовки.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3.4. Аттестационная комиссия воинской части (организации Вооруженных Сил, соединения) рассматривает кандидатов из числа офицеров и представляет их списки с оценочными ведомостями по предметам командирской (профессионально-должностной) подготовки командиру (начальнику) соединения (командующему объединением, руководителю органа военного управления).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3.5. С кандидатами из числа офицеров, положительно рассмотренными аттестационными комиссиями, </w:t>
      </w:r>
      <w:r>
        <w:rPr>
          <w:rFonts w:cs="Times New Roman" w:ascii="Times New Roman" w:hAnsi="Times New Roman"/>
          <w:b/>
          <w:sz w:val="28"/>
          <w:szCs w:val="28"/>
        </w:rPr>
        <w:t>до 1 марта</w:t>
      </w:r>
      <w:r>
        <w:rPr>
          <w:rFonts w:cs="Times New Roman" w:ascii="Times New Roman" w:hAnsi="Times New Roman"/>
          <w:sz w:val="28"/>
          <w:szCs w:val="28"/>
        </w:rPr>
        <w:t xml:space="preserve"> года поступления в академию </w:t>
      </w:r>
      <w:r>
        <w:rPr>
          <w:rFonts w:cs="Times New Roman" w:ascii="Times New Roman" w:hAnsi="Times New Roman"/>
          <w:spacing w:val="-4"/>
          <w:sz w:val="28"/>
          <w:szCs w:val="28"/>
        </w:rPr>
        <w:t>проводятся сборы в целях проверки их уровня физической и профессионально-</w:t>
      </w:r>
      <w:r>
        <w:rPr>
          <w:rFonts w:cs="Times New Roman" w:ascii="Times New Roman" w:hAnsi="Times New Roman"/>
          <w:spacing w:val="-2"/>
          <w:sz w:val="28"/>
          <w:szCs w:val="28"/>
        </w:rPr>
        <w:t>должностной подготовленности.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3.6. Документы на кандидатов из числа офицеров, прошедших предварительный отбор, рассматриваются военными советами видов (родов войск) Вооруженных Сил, военных округов (аттестационными комиссиями центральных органов военного управления).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Списки офицеров, отобранных для прохождения профессионального отбора на обучение в академии по программам с высшей военной оперативно-тактической подготовкой, и их личные дела (с приложением учебного дела и служебной карточки) направляются </w:t>
      </w:r>
      <w:r>
        <w:rPr>
          <w:rFonts w:cs="Times New Roman" w:ascii="Times New Roman" w:hAnsi="Times New Roman"/>
          <w:b/>
          <w:sz w:val="28"/>
          <w:szCs w:val="28"/>
        </w:rPr>
        <w:t>к 15 апреля</w:t>
      </w:r>
      <w:r>
        <w:rPr>
          <w:rFonts w:cs="Times New Roman" w:ascii="Times New Roman" w:hAnsi="Times New Roman"/>
          <w:sz w:val="28"/>
          <w:szCs w:val="28"/>
        </w:rPr>
        <w:t xml:space="preserve"> года поступления в приемную комиссию академии.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3.7. </w:t>
      </w:r>
      <w:r>
        <w:rPr>
          <w:rFonts w:cs="Times New Roman" w:ascii="Times New Roman" w:hAnsi="Times New Roman"/>
          <w:b/>
          <w:sz w:val="28"/>
          <w:szCs w:val="28"/>
        </w:rPr>
        <w:t>Учебное дело</w:t>
      </w:r>
      <w:r>
        <w:rPr>
          <w:rFonts w:cs="Times New Roman" w:ascii="Times New Roman" w:hAnsi="Times New Roman"/>
          <w:sz w:val="28"/>
          <w:szCs w:val="28"/>
        </w:rPr>
        <w:t xml:space="preserve"> кандидата должно содержать: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рапорт офицера, написанный по установленной форме с резолюциями вышестоящих командиров (начальников);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служебную характеристику;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автобиографию;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выписку из постановления (протокола) заседания военного совета военного округа или аттестационной комиссии по установленной форме;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карту медицинского освидетельствования;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заверенные копии: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  документа государственного образца о высшем образовании (диплом и приложение к нему);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б)  документов о профессиональной переподготовке (усовершен</w:t>
        <w:softHyphen/>
        <w:t>ствовании);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  удостоверения личности офицера;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  паспорта гражданина Российской Федерации (разворот с фото);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  других документов (при наличии): удостоверение ветерана боевых действий, удостоверение к государственной награде и т.п.;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справку о штатной категории занимаемой воинской должности по воинскому званию с указанием номера штата, кем и когда утвержден штат, полного наименования воинской должности, военно-учетной специальности и тарифного разряда;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>- выписку из оценочных ведомостей результатов служебной деятельности;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карточку учета результатов физической подготовки и уровня спортивной подготовленности;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три заверенных фотографии размером 4,5 х 6 см;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- справку о допуске к сведениям, составляющим государственную тайну;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 контактную информацию (адрес места жительства, телефон).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Офицеры, которые могут быть рассмотрены в качестве кандидатов по основаниям, изложенным в п. 2.2 и в п. 2.3, дополнительно представляют справки, подтверждающие эти основания, с полным наименованием воинской должности, датами назначения и освобождения от этой воинской должности, ее военно-учетной специальности и тарифного разряда.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документы должны быть заверены нотариально или командиром части и датированы годом поступления.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3.8. Приемная комиссия имеет право установленным порядком проводить проверку подтверждения подлинности представленных кандидатами документов.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3.9. Решение о направлении кандидатов из числа офицеров для прохождения профессионального отбора в академию (отказе в направлении – с указанием причин) доводится до кандидатов из числа офицеров через соответствующие органы военного управления.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 Порядок проведения профессионального отбора кандидатов для обучения на факультете руководящего медицинского состава по программам высшей военной оперативно-тактической подготовки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4.1. Профессиональный отбор проводится с целью определения способности поступающих офицеров осваивать образовательные программы соответствующего уровня. Профессиональный отбор кандидатов из числа офицеров, поступающих в академию для обучения по программам с высшей военной оперативно-тактической подготовкой, проводится ежегодно в период </w:t>
      </w:r>
      <w:r>
        <w:rPr>
          <w:rFonts w:cs="Times New Roman" w:ascii="Times New Roman" w:hAnsi="Times New Roman"/>
          <w:b/>
          <w:sz w:val="28"/>
          <w:szCs w:val="28"/>
        </w:rPr>
        <w:t>с 15 по 30 мая</w:t>
      </w:r>
      <w:r>
        <w:rPr>
          <w:rFonts w:cs="Times New Roman" w:ascii="Times New Roman" w:hAnsi="Times New Roman"/>
          <w:sz w:val="28"/>
          <w:szCs w:val="28"/>
        </w:rPr>
        <w:t>. Дата прибытия офицеров для проведения профессионального отбора согласуется с приемной комиссией академии.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 Профессиональный отбор включает: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 </w:t>
      </w:r>
      <w:r>
        <w:rPr>
          <w:rFonts w:cs="Times New Roman" w:ascii="Times New Roman" w:hAnsi="Times New Roman"/>
          <w:b/>
          <w:i/>
          <w:sz w:val="28"/>
          <w:szCs w:val="28"/>
        </w:rPr>
        <w:t>определение соответствия кандидатов из числа офицеров требованиям, установленным п.2 и п.3 настоящих Правил приема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Arial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б) </w:t>
      </w:r>
      <w:r>
        <w:rPr>
          <w:rFonts w:cs="Times New Roman" w:ascii="Times New Roman" w:hAnsi="Times New Roman"/>
          <w:b/>
          <w:i/>
          <w:spacing w:val="-6"/>
          <w:sz w:val="28"/>
          <w:szCs w:val="28"/>
        </w:rPr>
        <w:t>определение годности кандидатов из числа офицеров к поступлению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в академию по состоянию здоровья</w:t>
      </w:r>
      <w:r>
        <w:rPr>
          <w:rFonts w:cs="Times New Roman" w:ascii="Times New Roman" w:hAnsi="Times New Roman"/>
          <w:sz w:val="28"/>
          <w:szCs w:val="28"/>
        </w:rPr>
        <w:t xml:space="preserve">. Медицинское освидетельствование с определением годности по состоянию здоровья проводится в соответствии </w:t>
      </w:r>
      <w:r>
        <w:rPr>
          <w:rFonts w:eastAsia="Calibri" w:cs="Arial" w:ascii="Times New Roman" w:hAnsi="Times New Roman"/>
          <w:sz w:val="28"/>
          <w:szCs w:val="28"/>
          <w:lang w:eastAsia="ru-RU"/>
        </w:rPr>
        <w:t xml:space="preserve">с Положением о военно-врачебной экспертизе, утвержденным постановлением Правительства Российской Федерации от </w:t>
      </w:r>
      <w:r>
        <w:rPr>
          <w:rFonts w:cs="Times New Roman" w:ascii="Times New Roman" w:hAnsi="Times New Roman"/>
          <w:sz w:val="28"/>
          <w:szCs w:val="28"/>
        </w:rPr>
        <w:t>04 июля 2013 года № 565.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в) </w:t>
      </w:r>
      <w:r>
        <w:rPr>
          <w:rFonts w:cs="Times New Roman" w:ascii="Times New Roman" w:hAnsi="Times New Roman"/>
          <w:b/>
          <w:i/>
          <w:sz w:val="28"/>
          <w:szCs w:val="28"/>
        </w:rPr>
        <w:t>вступительные испытания</w:t>
      </w:r>
      <w:r>
        <w:rPr>
          <w:rFonts w:cs="Times New Roman" w:ascii="Times New Roman" w:hAnsi="Times New Roman"/>
          <w:sz w:val="28"/>
          <w:szCs w:val="28"/>
        </w:rPr>
        <w:t>, состоящие из: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 </w:t>
      </w:r>
      <w:r>
        <w:rPr>
          <w:rFonts w:cs="Times New Roman" w:ascii="Times New Roman" w:hAnsi="Times New Roman"/>
          <w:b/>
          <w:i/>
          <w:sz w:val="28"/>
          <w:szCs w:val="28"/>
        </w:rPr>
        <w:t>оценки уровня профессиональной подготовленности кандидатов</w:t>
      </w:r>
      <w:r>
        <w:rPr>
          <w:rFonts w:cs="Times New Roman" w:ascii="Times New Roman" w:hAnsi="Times New Roman"/>
          <w:sz w:val="28"/>
          <w:szCs w:val="28"/>
        </w:rPr>
        <w:t xml:space="preserve"> из числа офицеров в объеме должностных обязанностей по результатам выполнения и защиты комплексного тактико-специального задания, состоящего из теоретической и практической части (каждая из частей оценивается по 100-балльной шкале).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- </w:t>
      </w:r>
      <w:r>
        <w:rPr>
          <w:rFonts w:cs="Times New Roman" w:ascii="Times New Roman" w:hAnsi="Times New Roman"/>
          <w:b/>
          <w:i/>
          <w:spacing w:val="-4"/>
          <w:sz w:val="28"/>
          <w:szCs w:val="28"/>
        </w:rPr>
        <w:t>оценки физической подготовленности кандидатов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из числа офицеров</w:t>
      </w:r>
      <w:r>
        <w:rPr>
          <w:rFonts w:cs="Times New Roman" w:ascii="Times New Roman" w:hAnsi="Times New Roman"/>
          <w:sz w:val="28"/>
          <w:szCs w:val="28"/>
        </w:rPr>
        <w:t xml:space="preserve"> (оценивается по 100-балльной шкале), в соответствии с Наставлением по физической подготовке в Вооруженных Силах Российской Федерации (НФП-2009), утвержденным приказом Министра обороны </w:t>
      </w:r>
      <w:r>
        <w:rPr>
          <w:rFonts w:eastAsia="Calibri" w:cs="Arial" w:ascii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cs="Times New Roman" w:ascii="Times New Roman" w:hAnsi="Times New Roman"/>
          <w:sz w:val="28"/>
          <w:szCs w:val="28"/>
        </w:rPr>
        <w:t xml:space="preserve"> от 21 апреля 2009 г. № 200.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4.3. Результаты профессионального отбора сообщаются кандидатам из числа офицеров </w:t>
      </w:r>
      <w:r>
        <w:rPr>
          <w:rStyle w:val="FontStyle22"/>
          <w:sz w:val="30"/>
          <w:szCs w:val="30"/>
        </w:rPr>
        <w:t>не позднее одного дня после проведения соответствую</w:t>
        <w:softHyphen/>
        <w:t>щих мероприятий.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 Порядок зачисления кандидатов, поступающих для обучения на факультете руководящего медицинского состава по программам высшей военной оперативно-тактической подготовки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5.1. В конкурсные списки на зачисление кандидатов из числа офицеров слушателями академии заносятся все кандидаты, положительно прошедшие профессиональный отбор. Конкурсные списки составляются по военным специальностям (специализациям), по которым организуется обучение офицеров, а также по органам военного управления в соответствии с расчетом комплектования и утверждаются решением приемной комиссии академии, которое оформляется протоколом. На кандидатов из числа офицеров, не допущенных приемной комиссией к профессиональному отбору и не прошедших профессиональный отбор, составляются соответствующие списки по установленной форме.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 Кандидаты из числа офицеров, не прошедшие профессиональный отбор, не явившиеся на вступительные испытания без уважительной причины, изъявившие отказ от поступления после начала профессионального отбора, а также которым отказано в дальнейшем прохождении профессионального отбора по недисциплинированности, из конкурса выбывают и подлежат направлению к местам прохождения ими военной службы.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5.3. В конкурсных списках кандидаты из числа офицеров располагаются в зависимости от суммы баллов, полученных по результатам оценки уровня профессиональной и физической подготовленности.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5.4. Кандидаты из числа офицеров, набравшие равное количество баллов, заносятся в конкурсный список </w:t>
      </w:r>
      <w:r>
        <w:rPr>
          <w:rFonts w:cs="Times New Roman" w:ascii="Times New Roman" w:hAnsi="Times New Roman"/>
          <w:b/>
          <w:sz w:val="28"/>
          <w:szCs w:val="28"/>
        </w:rPr>
        <w:t>в следующей последовательности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 </w:t>
      </w:r>
      <w:r>
        <w:rPr>
          <w:rFonts w:cs="Times New Roman" w:ascii="Times New Roman" w:hAnsi="Times New Roman"/>
          <w:b/>
          <w:sz w:val="28"/>
          <w:szCs w:val="28"/>
        </w:rPr>
        <w:t>в первую очередь</w:t>
      </w:r>
      <w:r>
        <w:rPr>
          <w:rFonts w:cs="Times New Roman" w:ascii="Times New Roman" w:hAnsi="Times New Roman"/>
          <w:sz w:val="28"/>
          <w:szCs w:val="28"/>
        </w:rPr>
        <w:t xml:space="preserve"> – кандидаты из числа офицеров, пользующиеся преимущественным правом при поступлении в военно-учебные заведения;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 </w:t>
      </w:r>
      <w:r>
        <w:rPr>
          <w:rFonts w:cs="Times New Roman" w:ascii="Times New Roman" w:hAnsi="Times New Roman"/>
          <w:b/>
          <w:sz w:val="28"/>
          <w:szCs w:val="28"/>
        </w:rPr>
        <w:t>во вторую очередь</w:t>
      </w:r>
      <w:r>
        <w:rPr>
          <w:rFonts w:cs="Times New Roman" w:ascii="Times New Roman" w:hAnsi="Times New Roman"/>
          <w:sz w:val="28"/>
          <w:szCs w:val="28"/>
        </w:rPr>
        <w:t xml:space="preserve"> – кандидаты из числа офицеров, получившие более высокий балл по результатам практической части оценки уровня профессиональной подготовленности;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</w:t>
      </w:r>
      <w:r>
        <w:rPr>
          <w:rFonts w:cs="Times New Roman" w:ascii="Times New Roman" w:hAnsi="Times New Roman"/>
          <w:b/>
          <w:sz w:val="28"/>
          <w:szCs w:val="28"/>
        </w:rPr>
        <w:t>в третью очередь</w:t>
      </w:r>
      <w:r>
        <w:rPr>
          <w:rFonts w:cs="Times New Roman" w:ascii="Times New Roman" w:hAnsi="Times New Roman"/>
          <w:sz w:val="28"/>
          <w:szCs w:val="28"/>
        </w:rPr>
        <w:t xml:space="preserve"> – кандидаты из числа офицеров, получившие более высокий балл по результатам теоретической части оценки уровня профессиональной подготовленности.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 Приемная комиссия академии на основании рассмотрения конкурсных списков принимает решение рекомендовать или отказать в зачислении в академию кандидатов из числа офицеров в количестве, установленном расчетом комплектования. Кандидаты, рекомендованные к зачислению в академию для обучения по программам с высшей военной оперативно-тактической подготовкой – программам магистратуры, назначаются на воинские должности слушателей приказом Министра обороны Российской Федерации по личному составу.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5.6. Проект указанного приказа с приложением протокола заседания приемной комиссии академии о зачислении слушателями, конкурсного списка и списка кандидатов из числа офицеров, которым отказано в приеме в академию, а также материалов с результатами профессионального отбора до 20 июня года приема представляются на согласование в Главное военно-медицинское управление Министерства обороны и направляются в Главное управление кадров для контроля и представления на подпись Министру обороны Российской Федерации.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5.7. Выписки из приказа Министра обороны Российской Федерации по личному составу о зачислении кандидатов из числа офицеров слушателями рассылаются отделом кадров академии после подписания приказа с указанием срока и места прибытия офицера для обучения.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5.8. Личные и учебные дела кандидатов из числа офицеров, не прошедших профессиональный отбор, а также не зачисленных в академию по результатам конкурса, возвращаются в воинские части, в которых проходят военную службу офицеры.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 Контактная информация приемной комиссии: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Адрес:</w:t>
      </w:r>
      <w:r>
        <w:rPr>
          <w:rFonts w:cs="Times New Roman" w:ascii="Times New Roman" w:hAnsi="Times New Roman"/>
          <w:sz w:val="28"/>
          <w:szCs w:val="28"/>
        </w:rPr>
        <w:t xml:space="preserve"> 194044, г. Санкт-Петербург, ул. Академика Лебедева, д. 6, приемная комиссия Военно-медицинской академии.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Телефон:</w:t>
      </w:r>
      <w:r>
        <w:rPr>
          <w:rFonts w:cs="Times New Roman" w:ascii="Times New Roman" w:hAnsi="Times New Roman"/>
          <w:sz w:val="28"/>
          <w:szCs w:val="28"/>
        </w:rPr>
        <w:t xml:space="preserve"> (812) 292-32-66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Сайт: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vmeda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org</w:t>
      </w:r>
    </w:p>
    <w:p>
      <w:pPr>
        <w:pStyle w:val="Normal"/>
        <w:spacing w:lineRule="auto" w:line="252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1701" w:right="851" w:header="0" w:top="1134" w:footer="567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tabs>
        <w:tab w:val="center" w:pos="4677" w:leader="none"/>
        <w:tab w:val="right" w:pos="9355" w:leader="none"/>
      </w:tabs>
      <w:spacing w:before="0" w:after="20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spacing w:lineRule="auto" w:line="240" w:before="0" w:after="0"/>
                            <w:rPr>
                              <w:rStyle w:val="Style18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Style18"/>
                              <w:rFonts w:cs="Times New Roman"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Style18"/>
                              <w:sz w:val="24"/>
                              <w:szCs w:val="24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Style18"/>
                              <w:sz w:val="24"/>
                              <w:szCs w:val="24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Style18"/>
                              <w:sz w:val="24"/>
                              <w:szCs w:val="24"/>
                              <w:rFonts w:cs="Times New Roman" w:ascii="Times New Roman" w:hAnsi="Times New Roman"/>
                            </w:rPr>
                            <w:t>7</w:t>
                          </w:r>
                          <w:r>
                            <w:rPr>
                              <w:rStyle w:val="Style18"/>
                              <w:sz w:val="24"/>
                              <w:szCs w:val="24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0.85pt;mso-position-horizontal:center;mso-position-horizontal-relative:margin">
              <v:fill opacity="0f"/>
              <v:textbox>
                <w:txbxContent>
                  <w:p>
                    <w:pPr>
                      <w:pStyle w:val="Style31"/>
                      <w:spacing w:lineRule="auto" w:line="240" w:before="0" w:after="0"/>
                      <w:rPr>
                        <w:rStyle w:val="Style18"/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Style18"/>
                        <w:rFonts w:cs="Times New Roman"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Style18"/>
                        <w:sz w:val="24"/>
                        <w:szCs w:val="24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Style18"/>
                        <w:sz w:val="24"/>
                        <w:szCs w:val="24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Style18"/>
                        <w:sz w:val="24"/>
                        <w:szCs w:val="24"/>
                        <w:rFonts w:cs="Times New Roman" w:ascii="Times New Roman" w:hAnsi="Times New Roman"/>
                      </w:rPr>
                      <w:t>7</w:t>
                    </w:r>
                    <w:r>
                      <w:rPr>
                        <w:rStyle w:val="Style18"/>
                        <w:sz w:val="24"/>
                        <w:szCs w:val="24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Style w:val="Style16"/>
        </w:rPr>
        <w:footnoteRef/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-Roman;MS Mincho" w:cs="Times New Roman" w:ascii="Times New Roman" w:hAnsi="Times New Roman"/>
          <w:sz w:val="24"/>
          <w:szCs w:val="24"/>
          <w:lang w:eastAsia="ru-RU"/>
        </w:rPr>
        <w:t>Далее в тексте настоящих Правил для краткости, если не оговорено особо, будут именоваться: Вооруженные Силы Российской Федерации – Вооруженными Силами; Министерство обороны Российской Федерации – Министерством обороны.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cs="Times New Roman"/>
      <w:b w:val="false"/>
      <w:sz w:val="24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8z1">
    <w:name w:val="WW8Num8z1"/>
    <w:qFormat/>
    <w:rPr>
      <w:rFonts w:cs="Times New Roman"/>
    </w:rPr>
  </w:style>
  <w:style w:type="character" w:styleId="WW8Num9z0">
    <w:name w:val="WW8Num9z0"/>
    <w:qFormat/>
    <w:rPr>
      <w:rFonts w:cs="Times New Roman"/>
    </w:rPr>
  </w:style>
  <w:style w:type="character" w:styleId="WW8Num9z1">
    <w:name w:val="WW8Num9z1"/>
    <w:qFormat/>
    <w:rPr>
      <w:rFonts w:cs="Times New Roman"/>
    </w:rPr>
  </w:style>
  <w:style w:type="character" w:styleId="WW8Num10z0">
    <w:name w:val="WW8Num10z0"/>
    <w:qFormat/>
    <w:rPr>
      <w:rFonts w:cs="Times New Roman"/>
    </w:rPr>
  </w:style>
  <w:style w:type="character" w:styleId="WW8Num10z1">
    <w:name w:val="WW8Num10z1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>
      <w:rFonts w:cs="Times New Roman"/>
    </w:rPr>
  </w:style>
  <w:style w:type="character" w:styleId="WW8Num12z0">
    <w:name w:val="WW8Num12z0"/>
    <w:qFormat/>
    <w:rPr>
      <w:rFonts w:cs="Times New Roman"/>
    </w:rPr>
  </w:style>
  <w:style w:type="character" w:styleId="WW8Num12z1">
    <w:name w:val="WW8Num12z1"/>
    <w:qFormat/>
    <w:rPr>
      <w:rFonts w:cs="Times New Roman"/>
    </w:rPr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>
      <w:rFonts w:cs="Times New Roman"/>
    </w:rPr>
  </w:style>
  <w:style w:type="character" w:styleId="WW8Num14z1">
    <w:name w:val="WW8Num14z1"/>
    <w:qFormat/>
    <w:rPr>
      <w:rFonts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cs="Times New Roman"/>
    </w:rPr>
  </w:style>
  <w:style w:type="character" w:styleId="WW8Num16z0">
    <w:name w:val="WW8Num16z0"/>
    <w:qFormat/>
    <w:rPr>
      <w:rFonts w:cs="Times New Roman"/>
    </w:rPr>
  </w:style>
  <w:style w:type="character" w:styleId="WW8Num16z1">
    <w:name w:val="WW8Num16z1"/>
    <w:qFormat/>
    <w:rPr>
      <w:rFonts w:cs="Times New Roma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rFonts w:cs="Times New Roman"/>
      <w:color w:val="0000FF"/>
      <w:u w:val="single"/>
    </w:rPr>
  </w:style>
  <w:style w:type="character" w:styleId="1">
    <w:name w:val=" Знак Знак1"/>
    <w:qFormat/>
    <w:rPr>
      <w:rFonts w:ascii="Calibri" w:hAnsi="Calibri" w:cs="Calibri"/>
      <w:sz w:val="16"/>
      <w:szCs w:val="16"/>
    </w:rPr>
  </w:style>
  <w:style w:type="character" w:styleId="Style16">
    <w:name w:val="Символ сноски"/>
    <w:qFormat/>
    <w:rPr>
      <w:rFonts w:cs="Times New Roman"/>
      <w:vertAlign w:val="superscript"/>
    </w:rPr>
  </w:style>
  <w:style w:type="character" w:styleId="Style17">
    <w:name w:val=" Знак Знак"/>
    <w:qFormat/>
    <w:rPr>
      <w:rFonts w:ascii="Courier New" w:hAnsi="Courier New" w:cs="Courier New"/>
      <w:lang w:val="ru-RU" w:bidi="ar-SA"/>
    </w:rPr>
  </w:style>
  <w:style w:type="character" w:styleId="Style18">
    <w:name w:val="Номер страницы"/>
    <w:basedOn w:val="Style14"/>
    <w:rPr/>
  </w:style>
  <w:style w:type="character" w:styleId="FontStyle29">
    <w:name w:val="Font Style29"/>
    <w:qFormat/>
    <w:rPr>
      <w:rFonts w:ascii="Times New Roman" w:hAnsi="Times New Roman" w:cs="Times New Roman"/>
      <w:sz w:val="22"/>
      <w:szCs w:val="22"/>
    </w:rPr>
  </w:style>
  <w:style w:type="character" w:styleId="FontStyle15">
    <w:name w:val="Font Style15"/>
    <w:basedOn w:val="Style14"/>
    <w:qFormat/>
    <w:rPr>
      <w:rFonts w:ascii="Times New Roman" w:hAnsi="Times New Roman" w:cs="Times New Roman"/>
      <w:b/>
      <w:bCs/>
      <w:sz w:val="28"/>
      <w:szCs w:val="28"/>
    </w:rPr>
  </w:style>
  <w:style w:type="character" w:styleId="FontStyle22">
    <w:name w:val="Font Style22"/>
    <w:basedOn w:val="Style14"/>
    <w:qFormat/>
    <w:rPr>
      <w:rFonts w:ascii="Times New Roman" w:hAnsi="Times New Roman" w:cs="Times New Roman"/>
      <w:sz w:val="28"/>
      <w:szCs w:val="28"/>
    </w:rPr>
  </w:style>
  <w:style w:type="character" w:styleId="Style19">
    <w:name w:val="Текст сноски Знак"/>
    <w:basedOn w:val="Style14"/>
    <w:qFormat/>
    <w:rPr>
      <w:lang w:val="ru-RU" w:bidi="ar-SA"/>
    </w:rPr>
  </w:style>
  <w:style w:type="character" w:styleId="Style20">
    <w:name w:val="Привязка сноски"/>
    <w:rPr>
      <w:vertAlign w:val="superscript"/>
    </w:rPr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Calibri" w:cs="Arial"/>
      <w:color w:val="auto"/>
      <w:sz w:val="20"/>
      <w:szCs w:val="20"/>
      <w:lang w:val="ru-RU" w:bidi="ar-SA" w:eastAsia="zh-CN"/>
    </w:rPr>
  </w:style>
  <w:style w:type="paragraph" w:styleId="Style28">
    <w:name w:val="Текст выноски"/>
    <w:basedOn w:val="Normal"/>
    <w:qFormat/>
    <w:pPr>
      <w:spacing w:lineRule="auto" w:line="240" w:before="0" w:after="0"/>
    </w:pPr>
    <w:rPr>
      <w:rFonts w:cs="Calibri"/>
      <w:sz w:val="16"/>
      <w:szCs w:val="16"/>
    </w:rPr>
  </w:style>
  <w:style w:type="paragraph" w:styleId="Style29">
    <w:name w:val="Body Text Indent"/>
    <w:basedOn w:val="Normal"/>
    <w:pPr>
      <w:spacing w:lineRule="auto" w:line="240" w:before="0" w:after="0"/>
      <w:ind w:firstLine="720"/>
    </w:pPr>
    <w:rPr>
      <w:rFonts w:ascii="Times New Roman" w:hAnsi="Times New Roman" w:cs="Times New Roman"/>
      <w:sz w:val="24"/>
      <w:szCs w:val="24"/>
    </w:rPr>
  </w:style>
  <w:style w:type="paragraph" w:styleId="Style30">
    <w:name w:val="Текст"/>
    <w:basedOn w:val="Normal"/>
    <w:qFormat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271" w:before="0" w:after="0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styleId="Style31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3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Style71">
    <w:name w:val="Style7"/>
    <w:basedOn w:val="Normal"/>
    <w:qFormat/>
    <w:pPr>
      <w:widowControl w:val="false"/>
      <w:autoSpaceDE w:val="false"/>
      <w:spacing w:lineRule="exact" w:line="354" w:before="0" w:after="0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styleId="Style34">
    <w:name w:val="Style3"/>
    <w:basedOn w:val="Normal"/>
    <w:qFormat/>
    <w:pPr>
      <w:widowControl w:val="false"/>
      <w:autoSpaceDE w:val="false"/>
      <w:spacing w:lineRule="exact" w:line="358" w:before="0" w:after="0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52" w:before="0" w:after="0"/>
      <w:ind w:firstLine="672"/>
      <w:jc w:val="both"/>
    </w:pPr>
    <w:rPr>
      <w:rFonts w:ascii="Times New Roman" w:hAnsi="Times New Roman" w:cs="Times New Roman"/>
      <w:sz w:val="24"/>
      <w:szCs w:val="24"/>
    </w:rPr>
  </w:style>
  <w:style w:type="paragraph" w:styleId="Style35">
    <w:name w:val="Footnote Text"/>
    <w:basedOn w:val="Normal"/>
    <w:pPr>
      <w:widowControl w:val="false"/>
      <w:autoSpaceDE w:val="false"/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Style36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694</TotalTime>
  <Application>LibreOffice/6.1.2.1$Linux_X86_64 LibreOffice_project/10$Build-1</Application>
  <Pages>7</Pages>
  <Words>1916</Words>
  <Characters>14312</Characters>
  <CharactersWithSpaces>16166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2014-02-07T17:18:00Z</dcterms:created>
  <dc:creator>KRU</dc:creator>
  <dc:description/>
  <cp:keywords/>
  <dc:language>ru-RU</dc:language>
  <cp:lastModifiedBy>Александр</cp:lastModifiedBy>
  <cp:lastPrinted>2015-02-17T19:02:00Z</cp:lastPrinted>
  <dcterms:modified xsi:type="dcterms:W3CDTF">2018-12-27T11:22:00Z</dcterms:modified>
  <cp:revision>25</cp:revision>
  <dc:subject/>
  <dc:title>             УТВЕРЖДАЮ</dc:title>
</cp:coreProperties>
</file>